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18F6" w14:textId="68DA4542" w:rsidR="00B2535D" w:rsidRPr="004F66A5" w:rsidRDefault="00174488" w:rsidP="00B2535D">
      <w:pPr>
        <w:ind w:left="378" w:hangingChars="189" w:hanging="378"/>
        <w:jc w:val="left"/>
        <w:rPr>
          <w:rFonts w:ascii="HG正楷書体-PRO" w:eastAsia="HG正楷書体-PRO"/>
          <w:color w:val="FF0000"/>
          <w:sz w:val="22"/>
        </w:rPr>
      </w:pPr>
      <w:r>
        <w:rPr>
          <w:noProof/>
          <w:sz w:val="20"/>
          <w:szCs w:val="20"/>
        </w:rPr>
        <mc:AlternateContent>
          <mc:Choice Requires="wps">
            <w:drawing>
              <wp:anchor distT="0" distB="0" distL="114300" distR="114300" simplePos="0" relativeHeight="251658240" behindDoc="0" locked="0" layoutInCell="1" allowOverlap="1" wp14:anchorId="1162DA65" wp14:editId="096E55B2">
                <wp:simplePos x="0" y="0"/>
                <wp:positionH relativeFrom="column">
                  <wp:posOffset>80645</wp:posOffset>
                </wp:positionH>
                <wp:positionV relativeFrom="paragraph">
                  <wp:posOffset>-43180</wp:posOffset>
                </wp:positionV>
                <wp:extent cx="5574030" cy="756920"/>
                <wp:effectExtent l="13970" t="7620" r="1270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03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5F83" id="Rectangle 2" o:spid="_x0000_s1026" style="position:absolute;left:0;text-align:left;margin-left:6.35pt;margin-top:-3.4pt;width:438.9pt;height:5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" filled="f">
                <v:textbox inset="5.85pt,.7pt,5.85pt,.7pt"/>
              </v:rect>
            </w:pict>
          </mc:Fallback>
        </mc:AlternateContent>
      </w:r>
      <w:r w:rsidR="00B2535D" w:rsidRPr="004F66A5">
        <w:rPr>
          <w:rFonts w:hint="eastAsia"/>
          <w:sz w:val="20"/>
          <w:szCs w:val="20"/>
        </w:rPr>
        <w:t xml:space="preserve">　</w:t>
      </w:r>
      <w:r w:rsidR="00B2535D" w:rsidRPr="00910236">
        <w:rPr>
          <w:rFonts w:ascii="HG正楷書体-PRO" w:eastAsia="HG正楷書体-PRO" w:hint="eastAsia"/>
          <w:color w:val="FF0000"/>
          <w:sz w:val="22"/>
          <w:highlight w:val="yellow"/>
        </w:rPr>
        <w:t>※代理店独自の基準で絞込みを</w:t>
      </w:r>
      <w:r w:rsidR="00F74C53" w:rsidRPr="00910236">
        <w:rPr>
          <w:rFonts w:ascii="HG正楷書体-PRO" w:eastAsia="HG正楷書体-PRO" w:hint="eastAsia"/>
          <w:color w:val="FF0000"/>
          <w:sz w:val="22"/>
          <w:highlight w:val="yellow"/>
        </w:rPr>
        <w:t>行う</w:t>
      </w:r>
      <w:r w:rsidR="00B2535D" w:rsidRPr="00910236">
        <w:rPr>
          <w:rFonts w:ascii="HG正楷書体-PRO" w:eastAsia="HG正楷書体-PRO" w:hint="eastAsia"/>
          <w:color w:val="FF0000"/>
          <w:sz w:val="22"/>
          <w:highlight w:val="yellow"/>
        </w:rPr>
        <w:t>施行規則「ハ」を方針としている場合は、当該規程（雛型）の網掛け部分は削除の上、商品の提示・推奨</w:t>
      </w:r>
      <w:r w:rsidR="00372C70" w:rsidRPr="00910236">
        <w:rPr>
          <w:rFonts w:ascii="HG正楷書体-PRO" w:eastAsia="HG正楷書体-PRO" w:hint="eastAsia"/>
          <w:color w:val="FF0000"/>
          <w:sz w:val="22"/>
          <w:highlight w:val="yellow"/>
        </w:rPr>
        <w:t>（比較・推奨）に関しては別途「商品の提示・推奨に関する規程」を</w:t>
      </w:r>
      <w:r w:rsidR="00B2535D" w:rsidRPr="00910236">
        <w:rPr>
          <w:rFonts w:ascii="HG正楷書体-PRO" w:eastAsia="HG正楷書体-PRO" w:hint="eastAsia"/>
          <w:color w:val="FF0000"/>
          <w:sz w:val="22"/>
          <w:highlight w:val="yellow"/>
        </w:rPr>
        <w:t>作成してください。</w:t>
      </w:r>
    </w:p>
    <w:p w14:paraId="70244578" w14:textId="77777777" w:rsidR="00B2535D" w:rsidRPr="004F66A5" w:rsidRDefault="00B2535D" w:rsidP="00B2535D">
      <w:pPr>
        <w:ind w:left="630" w:hangingChars="315" w:hanging="630"/>
        <w:jc w:val="left"/>
        <w:rPr>
          <w:sz w:val="20"/>
          <w:szCs w:val="20"/>
        </w:rPr>
      </w:pPr>
    </w:p>
    <w:p w14:paraId="3A89FDF6" w14:textId="77777777" w:rsidR="00B2535D" w:rsidRPr="004F66A5" w:rsidRDefault="00B2535D" w:rsidP="004F66A5">
      <w:pPr>
        <w:ind w:left="647" w:hangingChars="294" w:hanging="647"/>
        <w:jc w:val="left"/>
        <w:rPr>
          <w:rFonts w:ascii="HG正楷書体-PRO" w:eastAsia="HG正楷書体-PRO"/>
          <w:color w:val="FF0000"/>
          <w:sz w:val="22"/>
        </w:rPr>
      </w:pPr>
      <w:r w:rsidRPr="004F66A5">
        <w:rPr>
          <w:rFonts w:ascii="HG正楷書体-PRO" w:eastAsia="HG正楷書体-PRO" w:hint="eastAsia"/>
          <w:color w:val="FF0000"/>
          <w:sz w:val="22"/>
        </w:rPr>
        <w:t>【推奨販売を施行規則「ロ」</w:t>
      </w:r>
      <w:r w:rsidR="003B44E0">
        <w:rPr>
          <w:rFonts w:ascii="HG正楷書体-PRO" w:eastAsia="HG正楷書体-PRO" w:hint="eastAsia"/>
          <w:color w:val="FF0000"/>
          <w:sz w:val="22"/>
        </w:rPr>
        <w:t>のみ</w:t>
      </w:r>
      <w:r w:rsidRPr="004F66A5">
        <w:rPr>
          <w:rFonts w:ascii="HG正楷書体-PRO" w:eastAsia="HG正楷書体-PRO" w:hint="eastAsia"/>
          <w:color w:val="FF0000"/>
          <w:sz w:val="22"/>
        </w:rPr>
        <w:t>で実施する場合】</w:t>
      </w:r>
    </w:p>
    <w:p w14:paraId="5AE09976" w14:textId="77777777" w:rsidR="00143C9F" w:rsidRPr="004F66A5" w:rsidRDefault="00562EF3" w:rsidP="00562EF3">
      <w:pPr>
        <w:jc w:val="center"/>
        <w:rPr>
          <w:b/>
          <w:sz w:val="24"/>
        </w:rPr>
      </w:pPr>
      <w:r w:rsidRPr="004F66A5">
        <w:rPr>
          <w:rFonts w:hint="eastAsia"/>
          <w:b/>
          <w:sz w:val="24"/>
        </w:rPr>
        <w:t>意向把握</w:t>
      </w:r>
      <w:r w:rsidRPr="004F66A5">
        <w:rPr>
          <w:rFonts w:hint="eastAsia"/>
          <w:b/>
          <w:sz w:val="24"/>
          <w:highlight w:val="yellow"/>
        </w:rPr>
        <w:t>および商品の提示・推奨に</w:t>
      </w:r>
      <w:r w:rsidRPr="004F66A5">
        <w:rPr>
          <w:rFonts w:hint="eastAsia"/>
          <w:b/>
          <w:sz w:val="24"/>
        </w:rPr>
        <w:t>関する規程</w:t>
      </w:r>
      <w:r w:rsidRPr="003E6030">
        <w:rPr>
          <w:rFonts w:hint="eastAsia"/>
          <w:b/>
          <w:color w:val="FF0000"/>
          <w:sz w:val="24"/>
          <w:highlight w:val="yellow"/>
          <w:u w:val="single"/>
        </w:rPr>
        <w:t>（案）</w:t>
      </w:r>
    </w:p>
    <w:p w14:paraId="756C2E90" w14:textId="77777777" w:rsidR="00910236" w:rsidRPr="006307C2" w:rsidRDefault="00910236" w:rsidP="00910236">
      <w:pPr>
        <w:tabs>
          <w:tab w:val="left" w:pos="261"/>
          <w:tab w:val="left" w:pos="981"/>
          <w:tab w:val="left" w:pos="1701"/>
          <w:tab w:val="left" w:pos="2421"/>
          <w:tab w:val="left" w:pos="3141"/>
          <w:tab w:val="left" w:pos="3861"/>
          <w:tab w:val="left" w:pos="4581"/>
        </w:tabs>
        <w:autoSpaceDE w:val="0"/>
        <w:autoSpaceDN w:val="0"/>
        <w:adjustRightInd w:val="0"/>
        <w:jc w:val="center"/>
        <w:rPr>
          <w:rFonts w:ascii="ＭＳ Ｐ明朝" w:eastAsia="ＭＳ Ｐ明朝" w:hAnsi="ＭＳ Ｐ明朝" w:cs="ＭＳ ゴシック"/>
          <w:color w:val="000000"/>
          <w:kern w:val="0"/>
          <w:sz w:val="22"/>
        </w:rPr>
      </w:pPr>
      <w:r w:rsidRPr="001D7FB6">
        <w:rPr>
          <w:rFonts w:ascii="ＭＳ 明朝" w:hint="eastAsia"/>
          <w:b/>
          <w:color w:val="FF0000"/>
          <w:highlight w:val="yellow"/>
        </w:rPr>
        <w:t>※代理店実態を踏まえ、必要に応じて文言を修正してください。</w:t>
      </w:r>
    </w:p>
    <w:p w14:paraId="52433D54" w14:textId="77777777" w:rsidR="00562EF3" w:rsidRPr="00910236" w:rsidRDefault="00562EF3">
      <w:pPr>
        <w:rPr>
          <w:sz w:val="22"/>
        </w:rPr>
      </w:pPr>
    </w:p>
    <w:p w14:paraId="78949275" w14:textId="77777777" w:rsidR="00562EF3" w:rsidRPr="004F66A5" w:rsidRDefault="00562EF3">
      <w:pPr>
        <w:rPr>
          <w:rFonts w:asciiTheme="minorEastAsia" w:hAnsiTheme="minorEastAsia"/>
          <w:sz w:val="22"/>
        </w:rPr>
      </w:pPr>
      <w:r w:rsidRPr="004F66A5">
        <w:rPr>
          <w:rFonts w:asciiTheme="minorEastAsia" w:hAnsiTheme="minorEastAsia" w:hint="eastAsia"/>
          <w:sz w:val="22"/>
        </w:rPr>
        <w:t>第１条（目的）</w:t>
      </w:r>
    </w:p>
    <w:p w14:paraId="76C395A0" w14:textId="77777777" w:rsidR="004D4B94" w:rsidRPr="004F66A5" w:rsidRDefault="00562EF3" w:rsidP="004D4B94">
      <w:pPr>
        <w:ind w:firstLineChars="100" w:firstLine="220"/>
        <w:rPr>
          <w:rFonts w:asciiTheme="minorEastAsia" w:hAnsiTheme="minorEastAsia"/>
        </w:rPr>
      </w:pPr>
      <w:r w:rsidRPr="004F66A5">
        <w:rPr>
          <w:rFonts w:asciiTheme="minorEastAsia" w:hAnsiTheme="minorEastAsia" w:hint="eastAsia"/>
          <w:sz w:val="22"/>
        </w:rPr>
        <w:t>本規定は、当社の役職員（以下「役職員」という）が保険募集において、</w:t>
      </w:r>
      <w:r w:rsidR="003F3A2B" w:rsidRPr="004F66A5">
        <w:rPr>
          <w:rFonts w:asciiTheme="minorEastAsia" w:hAnsiTheme="minorEastAsia" w:hint="eastAsia"/>
          <w:sz w:val="22"/>
        </w:rPr>
        <w:t>お客さまの意向を把握し、</w:t>
      </w:r>
      <w:r w:rsidR="003F3A2B" w:rsidRPr="004F66A5">
        <w:rPr>
          <w:rFonts w:asciiTheme="minorEastAsia" w:hAnsiTheme="minorEastAsia" w:hint="eastAsia"/>
          <w:sz w:val="22"/>
          <w:highlight w:val="yellow"/>
        </w:rPr>
        <w:t>意向に基づいた比較可能な商品の提示・推奨を</w:t>
      </w:r>
      <w:r w:rsidR="00F74C53">
        <w:rPr>
          <w:rFonts w:asciiTheme="minorEastAsia" w:hAnsiTheme="minorEastAsia" w:hint="eastAsia"/>
          <w:sz w:val="22"/>
          <w:highlight w:val="yellow"/>
        </w:rPr>
        <w:t>行う</w:t>
      </w:r>
      <w:r w:rsidR="003F3A2B" w:rsidRPr="004F66A5">
        <w:rPr>
          <w:rFonts w:asciiTheme="minorEastAsia" w:hAnsiTheme="minorEastAsia" w:hint="eastAsia"/>
          <w:sz w:val="22"/>
          <w:highlight w:val="yellow"/>
        </w:rPr>
        <w:t>こと、</w:t>
      </w:r>
      <w:r w:rsidR="003F3A2B" w:rsidRPr="004F66A5">
        <w:rPr>
          <w:rFonts w:asciiTheme="minorEastAsia" w:hAnsiTheme="minorEastAsia" w:hint="eastAsia"/>
          <w:sz w:val="22"/>
        </w:rPr>
        <w:t>また、</w:t>
      </w:r>
      <w:r w:rsidR="003F3A2B" w:rsidRPr="004F66A5">
        <w:rPr>
          <w:rFonts w:asciiTheme="minorEastAsia" w:hAnsiTheme="minorEastAsia" w:hint="eastAsia"/>
        </w:rPr>
        <w:t>意向を適切に把握するための帳票、証跡の保存等について定め、</w:t>
      </w:r>
      <w:r w:rsidR="00F74C53">
        <w:rPr>
          <w:rFonts w:asciiTheme="minorEastAsia" w:hAnsiTheme="minorEastAsia" w:hint="eastAsia"/>
        </w:rPr>
        <w:t>お客さま</w:t>
      </w:r>
      <w:r w:rsidR="004D4B94" w:rsidRPr="004F66A5">
        <w:rPr>
          <w:rFonts w:asciiTheme="minorEastAsia" w:hAnsiTheme="minorEastAsia" w:hint="eastAsia"/>
        </w:rPr>
        <w:t>の保護に十分留意した適正保険募集の実現をすることを目的とする。</w:t>
      </w:r>
    </w:p>
    <w:p w14:paraId="48501688" w14:textId="77777777" w:rsidR="007C3898" w:rsidRPr="004F66A5" w:rsidRDefault="007C3898">
      <w:pPr>
        <w:rPr>
          <w:sz w:val="22"/>
        </w:rPr>
      </w:pPr>
    </w:p>
    <w:p w14:paraId="437D3F8A" w14:textId="77777777" w:rsidR="00562EF3" w:rsidRPr="004F66A5" w:rsidRDefault="004D4B94">
      <w:pPr>
        <w:rPr>
          <w:sz w:val="22"/>
        </w:rPr>
      </w:pPr>
      <w:r w:rsidRPr="004F66A5">
        <w:rPr>
          <w:rFonts w:hint="eastAsia"/>
          <w:sz w:val="22"/>
        </w:rPr>
        <w:t>第２</w:t>
      </w:r>
      <w:r w:rsidR="00562EF3" w:rsidRPr="004F66A5">
        <w:rPr>
          <w:rFonts w:hint="eastAsia"/>
          <w:sz w:val="22"/>
        </w:rPr>
        <w:t>条（法令等の遵守）</w:t>
      </w:r>
    </w:p>
    <w:p w14:paraId="36FB6CB2" w14:textId="77777777" w:rsidR="00562EF3" w:rsidRPr="004F66A5" w:rsidRDefault="00562EF3" w:rsidP="003F3A2B">
      <w:pPr>
        <w:ind w:firstLineChars="100" w:firstLine="220"/>
        <w:rPr>
          <w:sz w:val="22"/>
        </w:rPr>
      </w:pPr>
      <w:r w:rsidRPr="004F66A5">
        <w:rPr>
          <w:rFonts w:hint="eastAsia"/>
          <w:sz w:val="22"/>
        </w:rPr>
        <w:t>役職員は、意向把握</w:t>
      </w:r>
      <w:r w:rsidRPr="004F66A5">
        <w:rPr>
          <w:rFonts w:hint="eastAsia"/>
          <w:sz w:val="22"/>
          <w:highlight w:val="yellow"/>
        </w:rPr>
        <w:t>および商品の提示・推奨</w:t>
      </w:r>
      <w:r w:rsidRPr="004F66A5">
        <w:rPr>
          <w:rFonts w:hint="eastAsia"/>
          <w:sz w:val="22"/>
        </w:rPr>
        <w:t>について保険業法等および本規程を遵守しなければならない。</w:t>
      </w:r>
    </w:p>
    <w:p w14:paraId="6685C127" w14:textId="77777777" w:rsidR="00562EF3" w:rsidRPr="004F66A5" w:rsidRDefault="00562EF3">
      <w:pPr>
        <w:rPr>
          <w:sz w:val="22"/>
        </w:rPr>
      </w:pPr>
    </w:p>
    <w:p w14:paraId="344FE2DD" w14:textId="77777777" w:rsidR="00562EF3" w:rsidRPr="004F66A5" w:rsidRDefault="003F3A2B" w:rsidP="00562EF3">
      <w:pPr>
        <w:rPr>
          <w:sz w:val="22"/>
        </w:rPr>
      </w:pPr>
      <w:r w:rsidRPr="004F66A5">
        <w:rPr>
          <w:rFonts w:hint="eastAsia"/>
          <w:sz w:val="22"/>
        </w:rPr>
        <w:t>第３</w:t>
      </w:r>
      <w:r w:rsidR="00562EF3" w:rsidRPr="004F66A5">
        <w:rPr>
          <w:rFonts w:hint="eastAsia"/>
          <w:sz w:val="22"/>
        </w:rPr>
        <w:t>条（意向把握</w:t>
      </w:r>
      <w:r w:rsidRPr="004F66A5">
        <w:rPr>
          <w:rFonts w:hint="eastAsia"/>
          <w:sz w:val="22"/>
        </w:rPr>
        <w:t>の帳票</w:t>
      </w:r>
      <w:r w:rsidR="00562EF3" w:rsidRPr="004F66A5">
        <w:rPr>
          <w:rFonts w:hint="eastAsia"/>
          <w:sz w:val="22"/>
        </w:rPr>
        <w:t>）</w:t>
      </w:r>
    </w:p>
    <w:p w14:paraId="77BF0F20" w14:textId="77777777" w:rsidR="003F3A2B" w:rsidRPr="004F66A5" w:rsidRDefault="003F3A2B" w:rsidP="003F3A2B">
      <w:pPr>
        <w:ind w:firstLineChars="100" w:firstLine="210"/>
        <w:rPr>
          <w:rFonts w:asciiTheme="minorEastAsia" w:hAnsiTheme="minorEastAsia"/>
        </w:rPr>
      </w:pPr>
      <w:r w:rsidRPr="004F66A5">
        <w:rPr>
          <w:rFonts w:asciiTheme="minorEastAsia" w:hAnsiTheme="minorEastAsia" w:hint="eastAsia"/>
        </w:rPr>
        <w:t>当社</w:t>
      </w:r>
      <w:r w:rsidR="00F74C53">
        <w:rPr>
          <w:rFonts w:asciiTheme="minorEastAsia" w:hAnsiTheme="minorEastAsia" w:hint="eastAsia"/>
        </w:rPr>
        <w:t>の意向把握に用いる帳票は</w:t>
      </w:r>
      <w:r w:rsidR="008C4AF4" w:rsidRPr="004F66A5">
        <w:rPr>
          <w:rFonts w:asciiTheme="minorEastAsia" w:hAnsiTheme="minorEastAsia" w:hint="eastAsia"/>
        </w:rPr>
        <w:t>、販売チャネルにかかわらず会社所定のシート</w:t>
      </w:r>
      <w:r w:rsidRPr="004F66A5">
        <w:rPr>
          <w:rFonts w:asciiTheme="minorEastAsia" w:hAnsiTheme="minorEastAsia" w:hint="eastAsia"/>
        </w:rPr>
        <w:t>を使用することとする。</w:t>
      </w:r>
    </w:p>
    <w:p w14:paraId="77B42C78" w14:textId="77777777" w:rsidR="003F3A2B" w:rsidRPr="004F66A5" w:rsidRDefault="003F3A2B" w:rsidP="004E7316">
      <w:pPr>
        <w:ind w:leftChars="100" w:left="462" w:hangingChars="120" w:hanging="252"/>
        <w:rPr>
          <w:rFonts w:ascii="HG正楷書体-PRO" w:eastAsia="HG正楷書体-PRO" w:hAnsiTheme="minorEastAsia"/>
          <w:color w:val="FF0000"/>
        </w:rPr>
      </w:pPr>
      <w:r w:rsidRPr="00910236">
        <w:rPr>
          <w:rFonts w:ascii="HG正楷書体-PRO" w:eastAsia="HG正楷書体-PRO" w:hAnsiTheme="minorEastAsia" w:hint="eastAsia"/>
          <w:color w:val="FF0000"/>
          <w:highlight w:val="yellow"/>
        </w:rPr>
        <w:t>⇒</w:t>
      </w:r>
      <w:r w:rsidR="004E7316" w:rsidRPr="00910236">
        <w:rPr>
          <w:rFonts w:ascii="HG正楷書体-PRO" w:eastAsia="HG正楷書体-PRO" w:hAnsiTheme="minorEastAsia" w:hint="eastAsia"/>
          <w:color w:val="FF0000"/>
          <w:highlight w:val="yellow"/>
        </w:rPr>
        <w:t>意向把握に用いる帳票名称は適宜修正してください。また、</w:t>
      </w:r>
      <w:r w:rsidRPr="00910236">
        <w:rPr>
          <w:rFonts w:ascii="HG正楷書体-PRO" w:eastAsia="HG正楷書体-PRO" w:hAnsiTheme="minorEastAsia" w:hint="eastAsia"/>
          <w:color w:val="FF0000"/>
          <w:highlight w:val="yellow"/>
        </w:rPr>
        <w:t>販売チャネル・個人・法人別に</w:t>
      </w:r>
      <w:r w:rsidR="004E7316" w:rsidRPr="00910236">
        <w:rPr>
          <w:rFonts w:ascii="HG正楷書体-PRO" w:eastAsia="HG正楷書体-PRO" w:hAnsiTheme="minorEastAsia" w:hint="eastAsia"/>
          <w:color w:val="FF0000"/>
          <w:highlight w:val="yellow"/>
        </w:rPr>
        <w:t>帳票を策定している場合は、その旨を記載します。</w:t>
      </w:r>
    </w:p>
    <w:p w14:paraId="561ADC85" w14:textId="77777777" w:rsidR="004D6BD4" w:rsidRPr="004F66A5" w:rsidRDefault="004D6BD4" w:rsidP="00562EF3">
      <w:pPr>
        <w:rPr>
          <w:sz w:val="22"/>
        </w:rPr>
      </w:pPr>
    </w:p>
    <w:p w14:paraId="5F8ACDEE" w14:textId="77777777" w:rsidR="003F3A2B" w:rsidRPr="004F66A5" w:rsidRDefault="004D6BD4" w:rsidP="00562EF3">
      <w:pPr>
        <w:rPr>
          <w:sz w:val="22"/>
        </w:rPr>
      </w:pPr>
      <w:r w:rsidRPr="004F66A5">
        <w:rPr>
          <w:rFonts w:hint="eastAsia"/>
          <w:sz w:val="22"/>
        </w:rPr>
        <w:t>第</w:t>
      </w:r>
      <w:r w:rsidR="001D14D8">
        <w:rPr>
          <w:rFonts w:hint="eastAsia"/>
          <w:sz w:val="22"/>
        </w:rPr>
        <w:t>４</w:t>
      </w:r>
      <w:r w:rsidRPr="004F66A5">
        <w:rPr>
          <w:rFonts w:hint="eastAsia"/>
          <w:sz w:val="22"/>
        </w:rPr>
        <w:t>条（意向把握の</w:t>
      </w:r>
      <w:r w:rsidR="007C3898" w:rsidRPr="004F66A5">
        <w:rPr>
          <w:rFonts w:hint="eastAsia"/>
          <w:sz w:val="22"/>
        </w:rPr>
        <w:t>記録・</w:t>
      </w:r>
      <w:r w:rsidRPr="004F66A5">
        <w:rPr>
          <w:rFonts w:hint="eastAsia"/>
          <w:sz w:val="22"/>
        </w:rPr>
        <w:t>方法）</w:t>
      </w:r>
    </w:p>
    <w:p w14:paraId="6B0B07B6" w14:textId="77777777" w:rsidR="003F3A2B" w:rsidRPr="004F66A5" w:rsidRDefault="004D6BD4" w:rsidP="004D6BD4">
      <w:pPr>
        <w:ind w:left="684" w:hangingChars="311" w:hanging="684"/>
        <w:rPr>
          <w:sz w:val="22"/>
        </w:rPr>
      </w:pPr>
      <w:r w:rsidRPr="004F66A5">
        <w:rPr>
          <w:rFonts w:hint="eastAsia"/>
          <w:sz w:val="22"/>
        </w:rPr>
        <w:t xml:space="preserve">　１　役職員は保険募集に際して、会社所定のシートを使用し、お客さまの保障及び貯蓄、保障期間、保険料、保険金額等に関する当初意向を把握し、記録することとする。</w:t>
      </w:r>
    </w:p>
    <w:p w14:paraId="2133D2AC" w14:textId="77777777" w:rsidR="003F3A2B" w:rsidRPr="004F66A5" w:rsidRDefault="00F74C53" w:rsidP="004D6BD4">
      <w:pPr>
        <w:ind w:left="671" w:hangingChars="305" w:hanging="671"/>
        <w:rPr>
          <w:sz w:val="22"/>
        </w:rPr>
      </w:pPr>
      <w:r>
        <w:rPr>
          <w:rFonts w:hint="eastAsia"/>
          <w:sz w:val="22"/>
        </w:rPr>
        <w:t xml:space="preserve">　２　当初意向に基づいた個別プランを提案・説明し、</w:t>
      </w:r>
      <w:r w:rsidR="004D6BD4" w:rsidRPr="004F66A5">
        <w:rPr>
          <w:rFonts w:hint="eastAsia"/>
          <w:sz w:val="22"/>
        </w:rPr>
        <w:t>意向との対応についても説明することとする。</w:t>
      </w:r>
      <w:r w:rsidR="007C3898" w:rsidRPr="004F66A5">
        <w:rPr>
          <w:rFonts w:hint="eastAsia"/>
          <w:sz w:val="22"/>
        </w:rPr>
        <w:t>なお、お客さまの意向の変化が生じた場合は、会社所定のシートに記録することとする。</w:t>
      </w:r>
    </w:p>
    <w:p w14:paraId="5C25C635" w14:textId="77777777" w:rsidR="004D6BD4" w:rsidRPr="004F66A5" w:rsidRDefault="004D6BD4" w:rsidP="004D6BD4">
      <w:pPr>
        <w:ind w:left="671" w:hangingChars="305" w:hanging="671"/>
        <w:rPr>
          <w:sz w:val="22"/>
        </w:rPr>
      </w:pPr>
      <w:r w:rsidRPr="004F66A5">
        <w:rPr>
          <w:rFonts w:hint="eastAsia"/>
          <w:sz w:val="22"/>
        </w:rPr>
        <w:t xml:space="preserve">　３　お客さまの最終意向が確定した段階でその意向と当初意向を比較</w:t>
      </w:r>
      <w:r w:rsidR="007C3898" w:rsidRPr="004F66A5">
        <w:rPr>
          <w:rFonts w:hint="eastAsia"/>
          <w:sz w:val="22"/>
        </w:rPr>
        <w:t>・記録</w:t>
      </w:r>
      <w:r w:rsidRPr="004F66A5">
        <w:rPr>
          <w:rFonts w:hint="eastAsia"/>
          <w:sz w:val="22"/>
        </w:rPr>
        <w:t>し、両者が相違している場合には相違点や、相違が生じた経緯を分かり易く説明することとする。</w:t>
      </w:r>
    </w:p>
    <w:p w14:paraId="3031C229" w14:textId="77777777" w:rsidR="003F3A2B" w:rsidRPr="004F66A5" w:rsidRDefault="007C3898" w:rsidP="007C3898">
      <w:pPr>
        <w:ind w:left="671" w:hangingChars="305" w:hanging="671"/>
        <w:rPr>
          <w:sz w:val="22"/>
        </w:rPr>
      </w:pPr>
      <w:r w:rsidRPr="004F66A5">
        <w:rPr>
          <w:rFonts w:hint="eastAsia"/>
          <w:sz w:val="22"/>
        </w:rPr>
        <w:t xml:space="preserve">　４　お客さまの意向を記録した会社所定のシートは本規程第</w:t>
      </w:r>
      <w:r w:rsidRPr="004F66A5">
        <w:rPr>
          <w:rFonts w:hint="eastAsia"/>
          <w:sz w:val="22"/>
        </w:rPr>
        <w:t>5</w:t>
      </w:r>
      <w:r w:rsidRPr="004F66A5">
        <w:rPr>
          <w:rFonts w:hint="eastAsia"/>
          <w:sz w:val="22"/>
        </w:rPr>
        <w:t>条の定めに従い保管することとする。</w:t>
      </w:r>
    </w:p>
    <w:p w14:paraId="7FF26FBD" w14:textId="77777777" w:rsidR="007C3898" w:rsidRPr="004F66A5" w:rsidRDefault="007C3898" w:rsidP="007C3898">
      <w:pPr>
        <w:ind w:firstLineChars="100" w:firstLine="210"/>
        <w:rPr>
          <w:color w:val="FF0000"/>
          <w:sz w:val="22"/>
        </w:rPr>
      </w:pPr>
      <w:r w:rsidRPr="00910236">
        <w:rPr>
          <w:rFonts w:ascii="HG正楷書体-PRO" w:eastAsia="HG正楷書体-PRO" w:hAnsiTheme="minorEastAsia" w:hint="eastAsia"/>
          <w:color w:val="FF0000"/>
          <w:highlight w:val="yellow"/>
        </w:rPr>
        <w:t>⇒意向把握に用いる帳票名称は適宜修正してください。</w:t>
      </w:r>
    </w:p>
    <w:p w14:paraId="12B5A57E" w14:textId="77777777" w:rsidR="007C3898" w:rsidRPr="004F66A5" w:rsidRDefault="007C3898" w:rsidP="00EE3910">
      <w:pPr>
        <w:rPr>
          <w:sz w:val="22"/>
        </w:rPr>
      </w:pPr>
    </w:p>
    <w:p w14:paraId="5D9A81C1" w14:textId="77777777" w:rsidR="007C3898" w:rsidRPr="004F66A5" w:rsidRDefault="007C3898" w:rsidP="00EE3910">
      <w:pPr>
        <w:rPr>
          <w:sz w:val="22"/>
        </w:rPr>
      </w:pPr>
      <w:r w:rsidRPr="004F66A5">
        <w:rPr>
          <w:rFonts w:hint="eastAsia"/>
          <w:sz w:val="22"/>
        </w:rPr>
        <w:t>第</w:t>
      </w:r>
      <w:r w:rsidR="001D14D8">
        <w:rPr>
          <w:rFonts w:hint="eastAsia"/>
          <w:sz w:val="22"/>
        </w:rPr>
        <w:t>５</w:t>
      </w:r>
      <w:r w:rsidRPr="004F66A5">
        <w:rPr>
          <w:rFonts w:hint="eastAsia"/>
          <w:sz w:val="22"/>
        </w:rPr>
        <w:t>条（意向把握に用いた帳票等の保管）</w:t>
      </w:r>
    </w:p>
    <w:p w14:paraId="0B709EAF" w14:textId="77777777" w:rsidR="007C3898" w:rsidRPr="004F66A5" w:rsidRDefault="007C3898" w:rsidP="00EE3910">
      <w:pPr>
        <w:rPr>
          <w:sz w:val="22"/>
        </w:rPr>
      </w:pPr>
      <w:r w:rsidRPr="004F66A5">
        <w:rPr>
          <w:rFonts w:hint="eastAsia"/>
          <w:sz w:val="22"/>
        </w:rPr>
        <w:t xml:space="preserve">　</w:t>
      </w:r>
      <w:r w:rsidR="00DC4ACD" w:rsidRPr="004F66A5">
        <w:rPr>
          <w:rFonts w:hint="eastAsia"/>
          <w:sz w:val="22"/>
        </w:rPr>
        <w:t>意向把握に用いた会社所定のシートは当社の個人情報（データ）管理規程に従い、○年保管することとする。但し、契約が未成立となった場合には○ヵ月保管することとする。</w:t>
      </w:r>
    </w:p>
    <w:p w14:paraId="7A8463AE" w14:textId="77777777" w:rsidR="00DC4ACD" w:rsidRPr="00910236" w:rsidRDefault="00DC4ACD" w:rsidP="00DC4ACD">
      <w:pPr>
        <w:ind w:left="642" w:hangingChars="292" w:hanging="642"/>
        <w:rPr>
          <w:rFonts w:ascii="HG正楷書体-PRO" w:eastAsia="HG正楷書体-PRO"/>
          <w:color w:val="FF0000"/>
          <w:sz w:val="22"/>
          <w:highlight w:val="yellow"/>
        </w:rPr>
      </w:pPr>
      <w:r w:rsidRPr="004F66A5">
        <w:rPr>
          <w:rFonts w:hint="eastAsia"/>
          <w:sz w:val="22"/>
        </w:rPr>
        <w:t xml:space="preserve">　　</w:t>
      </w:r>
      <w:r w:rsidRPr="00910236">
        <w:rPr>
          <w:rFonts w:ascii="HG正楷書体-PRO" w:eastAsia="HG正楷書体-PRO" w:hint="eastAsia"/>
          <w:color w:val="FF0000"/>
          <w:sz w:val="22"/>
          <w:highlight w:val="yellow"/>
        </w:rPr>
        <w:t>⇒意向把握に用いた帳票原本をスキャンして電磁的な記録として代理店内のPC・サーバー内に保管することも認められています。電磁的な方法で保管する場合は、その旨を規程に記載してください。</w:t>
      </w:r>
    </w:p>
    <w:p w14:paraId="43F10EAF" w14:textId="77777777" w:rsidR="00DC4ACD" w:rsidRPr="00910236" w:rsidRDefault="00DC4ACD" w:rsidP="00DC4ACD">
      <w:pPr>
        <w:ind w:left="642" w:hangingChars="292" w:hanging="642"/>
        <w:rPr>
          <w:rFonts w:ascii="HG正楷書体-PRO" w:eastAsia="HG正楷書体-PRO"/>
          <w:color w:val="FF0000"/>
          <w:sz w:val="22"/>
          <w:highlight w:val="yellow"/>
        </w:rPr>
      </w:pPr>
      <w:r w:rsidRPr="00910236">
        <w:rPr>
          <w:rFonts w:ascii="HG正楷書体-PRO" w:eastAsia="HG正楷書体-PRO" w:hint="eastAsia"/>
          <w:color w:val="FF0000"/>
          <w:sz w:val="22"/>
          <w:highlight w:val="yellow"/>
        </w:rPr>
        <w:t xml:space="preserve">　　⇒会社所定のシート以外も保管する場合はその旨を規程に記載します。</w:t>
      </w:r>
    </w:p>
    <w:p w14:paraId="11CD2ED0" w14:textId="77777777" w:rsidR="00DC4ACD" w:rsidRPr="00910236" w:rsidRDefault="00DC4ACD" w:rsidP="00DC4ACD">
      <w:pPr>
        <w:ind w:leftChars="105" w:left="671" w:hangingChars="205" w:hanging="451"/>
        <w:rPr>
          <w:rFonts w:ascii="HG正楷書体-PRO" w:eastAsia="HG正楷書体-PRO" w:hAnsiTheme="minorEastAsia"/>
          <w:color w:val="FF0000"/>
          <w:highlight w:val="yellow"/>
        </w:rPr>
      </w:pPr>
      <w:r w:rsidRPr="00910236">
        <w:rPr>
          <w:rFonts w:hint="eastAsia"/>
          <w:color w:val="FF0000"/>
          <w:sz w:val="22"/>
          <w:highlight w:val="yellow"/>
        </w:rPr>
        <w:t xml:space="preserve">　</w:t>
      </w:r>
      <w:r w:rsidR="00F74C53" w:rsidRPr="00910236">
        <w:rPr>
          <w:rFonts w:ascii="HG正楷書体-PRO" w:eastAsia="HG正楷書体-PRO" w:hAnsiTheme="minorEastAsia" w:hint="eastAsia"/>
          <w:color w:val="FF0000"/>
          <w:highlight w:val="yellow"/>
        </w:rPr>
        <w:t>⇒帳票等の保管は事後的な検証・改善を図る観点およびお客さま</w:t>
      </w:r>
      <w:r w:rsidRPr="00910236">
        <w:rPr>
          <w:rFonts w:ascii="HG正楷書体-PRO" w:eastAsia="HG正楷書体-PRO" w:hAnsiTheme="minorEastAsia" w:hint="eastAsia"/>
          <w:color w:val="FF0000"/>
          <w:highlight w:val="yellow"/>
        </w:rPr>
        <w:t>とのトラブル時の対応として、代理店自身で個人情報保護法令に留意しつつ、適当と考える期間において保管することが求められています。</w:t>
      </w:r>
    </w:p>
    <w:p w14:paraId="07898FDF" w14:textId="77777777" w:rsidR="00DC4ACD" w:rsidRPr="004F66A5" w:rsidRDefault="00DC4ACD" w:rsidP="00DC4ACD">
      <w:pPr>
        <w:ind w:leftChars="300" w:left="643" w:hangingChars="6" w:hanging="13"/>
        <w:rPr>
          <w:rFonts w:ascii="HG正楷書体-PRO" w:eastAsia="HG正楷書体-PRO" w:hAnsiTheme="minorEastAsia"/>
          <w:color w:val="FF0000"/>
        </w:rPr>
      </w:pPr>
      <w:r w:rsidRPr="00910236">
        <w:rPr>
          <w:rFonts w:ascii="HG正楷書体-PRO" w:eastAsia="HG正楷書体-PRO" w:hAnsiTheme="minorEastAsia" w:hint="eastAsia"/>
          <w:color w:val="FF0000"/>
          <w:highlight w:val="yellow"/>
        </w:rPr>
        <w:t>当社として推奨する保存期間は、契約成立時は５年間、未成立時は３ヶ月を目安としています。今後、他の各保険会社からの案内なども参考に対応してください。</w:t>
      </w:r>
    </w:p>
    <w:p w14:paraId="43611B3A" w14:textId="77777777" w:rsidR="00DC4ACD" w:rsidRPr="004F66A5" w:rsidRDefault="00DC4ACD" w:rsidP="00EE3910">
      <w:pPr>
        <w:rPr>
          <w:sz w:val="22"/>
        </w:rPr>
      </w:pPr>
    </w:p>
    <w:p w14:paraId="7F5E6944" w14:textId="77777777" w:rsidR="00913E8A" w:rsidRPr="004F66A5" w:rsidRDefault="00913E8A" w:rsidP="00913E8A">
      <w:pPr>
        <w:rPr>
          <w:sz w:val="22"/>
          <w:highlight w:val="yellow"/>
        </w:rPr>
      </w:pPr>
      <w:r w:rsidRPr="004F66A5">
        <w:rPr>
          <w:rFonts w:hint="eastAsia"/>
          <w:sz w:val="22"/>
          <w:highlight w:val="yellow"/>
        </w:rPr>
        <w:t>第</w:t>
      </w:r>
      <w:r w:rsidR="001D14D8">
        <w:rPr>
          <w:rFonts w:hint="eastAsia"/>
          <w:sz w:val="22"/>
          <w:highlight w:val="yellow"/>
        </w:rPr>
        <w:t>６</w:t>
      </w:r>
      <w:r w:rsidRPr="004F66A5">
        <w:rPr>
          <w:rFonts w:hint="eastAsia"/>
          <w:sz w:val="22"/>
          <w:highlight w:val="yellow"/>
        </w:rPr>
        <w:t>条（商品の提示・推奨）</w:t>
      </w:r>
    </w:p>
    <w:p w14:paraId="63F956CD" w14:textId="77777777" w:rsidR="007C3898" w:rsidRPr="004F66A5" w:rsidRDefault="00913E8A" w:rsidP="00913E8A">
      <w:pPr>
        <w:ind w:leftChars="105" w:left="642" w:hangingChars="192" w:hanging="422"/>
        <w:rPr>
          <w:rFonts w:asciiTheme="minorEastAsia" w:hAnsiTheme="minorEastAsia" w:cs="MS-Gothic"/>
          <w:kern w:val="0"/>
          <w:sz w:val="22"/>
          <w:highlight w:val="yellow"/>
        </w:rPr>
      </w:pPr>
      <w:r w:rsidRPr="004F66A5">
        <w:rPr>
          <w:rFonts w:asciiTheme="minorEastAsia" w:hAnsiTheme="minorEastAsia" w:cs="MS-Gothic" w:hint="eastAsia"/>
          <w:kern w:val="0"/>
          <w:sz w:val="22"/>
          <w:highlight w:val="yellow"/>
        </w:rPr>
        <w:t>１　役職員は当社が取扱う商品の中から、お客さまの意向に沿った比較可能な商品の概要を明示し、お客さまの求めに応じて</w:t>
      </w:r>
      <w:r w:rsidR="00185DED" w:rsidRPr="004F66A5">
        <w:rPr>
          <w:rFonts w:asciiTheme="minorEastAsia" w:hAnsiTheme="minorEastAsia" w:cs="MS-Gothic" w:hint="eastAsia"/>
          <w:kern w:val="0"/>
          <w:sz w:val="22"/>
          <w:highlight w:val="yellow"/>
        </w:rPr>
        <w:t>商品パンフレット等で</w:t>
      </w:r>
      <w:r w:rsidRPr="004F66A5">
        <w:rPr>
          <w:rFonts w:asciiTheme="minorEastAsia" w:hAnsiTheme="minorEastAsia" w:cs="MS-Gothic" w:hint="eastAsia"/>
          <w:kern w:val="0"/>
          <w:sz w:val="22"/>
          <w:highlight w:val="yellow"/>
        </w:rPr>
        <w:t>商品内容を説明することとする。</w:t>
      </w:r>
    </w:p>
    <w:p w14:paraId="6F83F579" w14:textId="77777777" w:rsidR="00185DED" w:rsidRPr="004F66A5" w:rsidRDefault="00913E8A" w:rsidP="00185DED">
      <w:pPr>
        <w:autoSpaceDE w:val="0"/>
        <w:autoSpaceDN w:val="0"/>
        <w:adjustRightInd w:val="0"/>
        <w:ind w:left="671" w:hangingChars="305" w:hanging="671"/>
        <w:jc w:val="left"/>
        <w:rPr>
          <w:rFonts w:asciiTheme="minorEastAsia" w:hAnsiTheme="minorEastAsia" w:cs="MS-Gothic"/>
          <w:kern w:val="0"/>
          <w:sz w:val="22"/>
        </w:rPr>
      </w:pPr>
      <w:r w:rsidRPr="004F66A5">
        <w:rPr>
          <w:rFonts w:hint="eastAsia"/>
          <w:sz w:val="22"/>
          <w:highlight w:val="yellow"/>
        </w:rPr>
        <w:t xml:space="preserve">　</w:t>
      </w:r>
      <w:r w:rsidRPr="004F66A5">
        <w:rPr>
          <w:rFonts w:asciiTheme="minorEastAsia" w:hAnsiTheme="minorEastAsia" w:hint="eastAsia"/>
          <w:sz w:val="22"/>
          <w:highlight w:val="yellow"/>
        </w:rPr>
        <w:t xml:space="preserve">２　</w:t>
      </w:r>
      <w:r w:rsidR="00185DED" w:rsidRPr="004F66A5">
        <w:rPr>
          <w:rFonts w:asciiTheme="minorEastAsia" w:hAnsiTheme="minorEastAsia" w:hint="eastAsia"/>
          <w:sz w:val="22"/>
          <w:highlight w:val="yellow"/>
        </w:rPr>
        <w:t>また、</w:t>
      </w:r>
      <w:r w:rsidR="00185DED" w:rsidRPr="004F66A5">
        <w:rPr>
          <w:rFonts w:asciiTheme="minorEastAsia" w:hAnsiTheme="minorEastAsia" w:cs="MS-Gothic" w:hint="eastAsia"/>
          <w:kern w:val="0"/>
          <w:sz w:val="22"/>
          <w:highlight w:val="yellow"/>
        </w:rPr>
        <w:t>お客さまの意向に合致している商品の中から、</w:t>
      </w:r>
      <w:r w:rsidRPr="004F66A5">
        <w:rPr>
          <w:rFonts w:asciiTheme="minorEastAsia" w:hAnsiTheme="minorEastAsia" w:cs="MS-Gothic" w:hint="eastAsia"/>
          <w:kern w:val="0"/>
          <w:sz w:val="22"/>
          <w:highlight w:val="yellow"/>
        </w:rPr>
        <w:t>特定の商品を提示・推奨する際には、</w:t>
      </w:r>
      <w:r w:rsidR="00185DED" w:rsidRPr="004F66A5">
        <w:rPr>
          <w:rFonts w:asciiTheme="minorEastAsia" w:hAnsiTheme="minorEastAsia" w:cs="MS-Gothic" w:hint="eastAsia"/>
          <w:kern w:val="0"/>
          <w:sz w:val="22"/>
          <w:highlight w:val="yellow"/>
        </w:rPr>
        <w:t>商品特性や保険料水準などの客観的な基準や理由等について、推奨理由を説明することとする。</w:t>
      </w:r>
    </w:p>
    <w:p w14:paraId="346D1E97" w14:textId="77777777" w:rsidR="00185DED" w:rsidRPr="004F66A5" w:rsidRDefault="00185DED" w:rsidP="00185DED">
      <w:pPr>
        <w:ind w:leftChars="105" w:left="684" w:hangingChars="211" w:hanging="464"/>
        <w:rPr>
          <w:sz w:val="22"/>
          <w:highlight w:val="yellow"/>
        </w:rPr>
      </w:pPr>
      <w:r w:rsidRPr="004F66A5">
        <w:rPr>
          <w:rFonts w:asciiTheme="minorEastAsia" w:hAnsiTheme="minorEastAsia" w:cs="MS-Gothic" w:hint="eastAsia"/>
          <w:kern w:val="0"/>
          <w:sz w:val="22"/>
          <w:highlight w:val="yellow"/>
        </w:rPr>
        <w:t xml:space="preserve">３　</w:t>
      </w:r>
      <w:r w:rsidR="00F74C53">
        <w:rPr>
          <w:rFonts w:hint="eastAsia"/>
          <w:sz w:val="22"/>
          <w:highlight w:val="yellow"/>
        </w:rPr>
        <w:t>上記第１項および第２</w:t>
      </w:r>
      <w:r w:rsidRPr="004F66A5">
        <w:rPr>
          <w:rFonts w:hint="eastAsia"/>
          <w:sz w:val="22"/>
          <w:highlight w:val="yellow"/>
        </w:rPr>
        <w:t>項において説明した内容については、記録、保存することとする。</w:t>
      </w:r>
    </w:p>
    <w:p w14:paraId="593B559B" w14:textId="77777777" w:rsidR="007C3898" w:rsidRPr="004F66A5" w:rsidRDefault="00185DED" w:rsidP="00185DED">
      <w:pPr>
        <w:ind w:firstLineChars="200" w:firstLine="420"/>
        <w:rPr>
          <w:color w:val="FF0000"/>
          <w:sz w:val="22"/>
        </w:rPr>
      </w:pPr>
      <w:r w:rsidRPr="004F66A5">
        <w:rPr>
          <w:rFonts w:ascii="HG正楷書体-PRO" w:eastAsia="HG正楷書体-PRO" w:hAnsiTheme="minorEastAsia" w:hint="eastAsia"/>
          <w:color w:val="FF0000"/>
          <w:highlight w:val="yellow"/>
        </w:rPr>
        <w:t>⇒お客さまの意向に基づいて提案をする施行規則「ロ」のパターンを記載しています。</w:t>
      </w:r>
    </w:p>
    <w:p w14:paraId="544FF17A" w14:textId="77777777" w:rsidR="004F66A5" w:rsidRDefault="004F66A5" w:rsidP="004F66A5">
      <w:pPr>
        <w:pStyle w:val="aa"/>
        <w:ind w:leftChars="0" w:left="0" w:firstLineChars="0" w:firstLine="0"/>
        <w:rPr>
          <w:rFonts w:asciiTheme="minorEastAsia" w:eastAsiaTheme="minorEastAsia" w:hAnsiTheme="minorEastAsia"/>
          <w:sz w:val="22"/>
          <w:szCs w:val="22"/>
        </w:rPr>
      </w:pPr>
    </w:p>
    <w:p w14:paraId="19EFAAD1" w14:textId="77777777" w:rsidR="002A2E1B" w:rsidRPr="00BF2C9E" w:rsidRDefault="00D90079" w:rsidP="004F66A5">
      <w:pPr>
        <w:pStyle w:val="aa"/>
        <w:ind w:leftChars="0" w:left="0" w:firstLineChars="0" w:firstLine="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第７</w:t>
      </w:r>
      <w:r w:rsidR="00A74E78" w:rsidRPr="00BF2C9E">
        <w:rPr>
          <w:rFonts w:asciiTheme="minorEastAsia" w:eastAsiaTheme="minorEastAsia" w:hAnsiTheme="minorEastAsia" w:hint="eastAsia"/>
          <w:sz w:val="22"/>
          <w:szCs w:val="22"/>
        </w:rPr>
        <w:t>条（意向把握および商品提示・推奨</w:t>
      </w:r>
      <w:r w:rsidR="00B96E7A" w:rsidRPr="00BF2C9E">
        <w:rPr>
          <w:rFonts w:asciiTheme="minorEastAsia" w:eastAsiaTheme="minorEastAsia" w:hAnsiTheme="minorEastAsia" w:hint="eastAsia"/>
          <w:sz w:val="22"/>
          <w:szCs w:val="22"/>
        </w:rPr>
        <w:t>状況の</w:t>
      </w:r>
      <w:r w:rsidR="00A74E78" w:rsidRPr="00BF2C9E">
        <w:rPr>
          <w:rFonts w:asciiTheme="minorEastAsia" w:eastAsiaTheme="minorEastAsia" w:hAnsiTheme="minorEastAsia" w:hint="eastAsia"/>
          <w:sz w:val="22"/>
          <w:szCs w:val="22"/>
        </w:rPr>
        <w:t>検証</w:t>
      </w:r>
      <w:r w:rsidR="002A2E1B" w:rsidRPr="00BF2C9E">
        <w:rPr>
          <w:rFonts w:asciiTheme="minorEastAsia" w:eastAsiaTheme="minorEastAsia" w:hAnsiTheme="minorEastAsia" w:hint="eastAsia"/>
          <w:sz w:val="22"/>
          <w:szCs w:val="22"/>
        </w:rPr>
        <w:t>）</w:t>
      </w:r>
    </w:p>
    <w:p w14:paraId="1A78D112" w14:textId="77777777" w:rsidR="00BA52E8" w:rsidRPr="00BF2C9E" w:rsidRDefault="002A2E1B" w:rsidP="00047E5E">
      <w:pPr>
        <w:pStyle w:val="aa"/>
        <w:ind w:leftChars="0" w:left="0" w:firstLineChars="100" w:firstLine="22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 xml:space="preserve">１ </w:t>
      </w:r>
      <w:r w:rsidR="00BD7C44" w:rsidRPr="00BF2C9E">
        <w:rPr>
          <w:rFonts w:asciiTheme="minorEastAsia" w:eastAsiaTheme="minorEastAsia" w:hAnsiTheme="minorEastAsia" w:hint="eastAsia"/>
          <w:sz w:val="22"/>
          <w:szCs w:val="22"/>
        </w:rPr>
        <w:t>本規程</w:t>
      </w:r>
      <w:r w:rsidR="00BA52E8" w:rsidRPr="00BF2C9E">
        <w:rPr>
          <w:rFonts w:asciiTheme="minorEastAsia" w:eastAsiaTheme="minorEastAsia" w:hAnsiTheme="minorEastAsia" w:hint="eastAsia"/>
          <w:sz w:val="22"/>
          <w:szCs w:val="22"/>
        </w:rPr>
        <w:t>第４条にもと</w:t>
      </w:r>
      <w:r w:rsidR="00B96E7A" w:rsidRPr="00BF2C9E">
        <w:rPr>
          <w:rFonts w:asciiTheme="minorEastAsia" w:eastAsiaTheme="minorEastAsia" w:hAnsiTheme="minorEastAsia" w:hint="eastAsia"/>
          <w:sz w:val="22"/>
          <w:szCs w:val="22"/>
        </w:rPr>
        <w:t>づく意向把</w:t>
      </w:r>
      <w:r w:rsidR="00BA52E8" w:rsidRPr="00BF2C9E">
        <w:rPr>
          <w:rFonts w:asciiTheme="minorEastAsia" w:eastAsiaTheme="minorEastAsia" w:hAnsiTheme="minorEastAsia" w:hint="eastAsia"/>
          <w:sz w:val="22"/>
          <w:szCs w:val="22"/>
        </w:rPr>
        <w:t>握および第６条にもと</w:t>
      </w:r>
      <w:r w:rsidR="00B96E7A" w:rsidRPr="00BF2C9E">
        <w:rPr>
          <w:rFonts w:asciiTheme="minorEastAsia" w:eastAsiaTheme="minorEastAsia" w:hAnsiTheme="minorEastAsia" w:hint="eastAsia"/>
          <w:sz w:val="22"/>
          <w:szCs w:val="22"/>
        </w:rPr>
        <w:t>づく商品の提示・推奨に関し</w:t>
      </w:r>
    </w:p>
    <w:p w14:paraId="27F95B69" w14:textId="77777777" w:rsidR="00B96E7A" w:rsidRPr="00BF2C9E" w:rsidRDefault="00B96E7A" w:rsidP="00BA52E8">
      <w:pPr>
        <w:pStyle w:val="aa"/>
        <w:ind w:leftChars="0" w:left="0" w:firstLineChars="250" w:firstLine="55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ては、</w:t>
      </w:r>
      <w:r w:rsidR="00BA52E8" w:rsidRPr="00BF2C9E">
        <w:rPr>
          <w:rFonts w:asciiTheme="minorEastAsia" w:eastAsiaTheme="minorEastAsia" w:hAnsiTheme="minorEastAsia" w:hint="eastAsia"/>
          <w:sz w:val="22"/>
          <w:szCs w:val="22"/>
        </w:rPr>
        <w:t>夫々の</w:t>
      </w:r>
      <w:r w:rsidRPr="00BF2C9E">
        <w:rPr>
          <w:rFonts w:asciiTheme="minorEastAsia" w:eastAsiaTheme="minorEastAsia" w:hAnsiTheme="minorEastAsia" w:hint="eastAsia"/>
          <w:sz w:val="22"/>
          <w:szCs w:val="22"/>
        </w:rPr>
        <w:t>遂行状況を定期的に検証し、</w:t>
      </w:r>
      <w:r w:rsidR="00BA52E8" w:rsidRPr="00BF2C9E">
        <w:rPr>
          <w:rFonts w:asciiTheme="minorEastAsia" w:eastAsiaTheme="minorEastAsia" w:hAnsiTheme="minorEastAsia" w:hint="eastAsia"/>
          <w:sz w:val="22"/>
          <w:szCs w:val="22"/>
        </w:rPr>
        <w:t>課題等があれば</w:t>
      </w:r>
      <w:r w:rsidRPr="00BF2C9E">
        <w:rPr>
          <w:rFonts w:asciiTheme="minorEastAsia" w:eastAsiaTheme="minorEastAsia" w:hAnsiTheme="minorEastAsia" w:hint="eastAsia"/>
          <w:sz w:val="22"/>
          <w:szCs w:val="22"/>
        </w:rPr>
        <w:t>改善</w:t>
      </w:r>
      <w:r w:rsidR="00A701CB" w:rsidRPr="00BF2C9E">
        <w:rPr>
          <w:rFonts w:asciiTheme="minorEastAsia" w:eastAsiaTheme="minorEastAsia" w:hAnsiTheme="minorEastAsia" w:hint="eastAsia"/>
          <w:sz w:val="22"/>
          <w:szCs w:val="22"/>
        </w:rPr>
        <w:t>することとする。</w:t>
      </w:r>
    </w:p>
    <w:p w14:paraId="243483A4" w14:textId="77777777" w:rsidR="00BA52E8" w:rsidRPr="00BF2C9E" w:rsidRDefault="00A701CB" w:rsidP="002A2E1B">
      <w:pPr>
        <w:pStyle w:val="aa"/>
        <w:ind w:leftChars="0" w:left="0" w:firstLineChars="100" w:firstLine="22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 xml:space="preserve">２ </w:t>
      </w:r>
      <w:r w:rsidR="00BA52E8" w:rsidRPr="00BF2C9E">
        <w:rPr>
          <w:rFonts w:asciiTheme="minorEastAsia" w:eastAsiaTheme="minorEastAsia" w:hAnsiTheme="minorEastAsia" w:hint="eastAsia"/>
          <w:sz w:val="22"/>
          <w:szCs w:val="22"/>
        </w:rPr>
        <w:t>なお、</w:t>
      </w:r>
      <w:r w:rsidRPr="00BF2C9E">
        <w:rPr>
          <w:rFonts w:asciiTheme="minorEastAsia" w:eastAsiaTheme="minorEastAsia" w:hAnsiTheme="minorEastAsia" w:hint="eastAsia"/>
          <w:sz w:val="22"/>
          <w:szCs w:val="22"/>
        </w:rPr>
        <w:t>上記第１項における意向把握</w:t>
      </w:r>
      <w:r w:rsidR="00BA52E8" w:rsidRPr="00BF2C9E">
        <w:rPr>
          <w:rFonts w:asciiTheme="minorEastAsia" w:eastAsiaTheme="minorEastAsia" w:hAnsiTheme="minorEastAsia" w:hint="eastAsia"/>
          <w:sz w:val="22"/>
          <w:szCs w:val="22"/>
        </w:rPr>
        <w:t>および商品提示・推奨</w:t>
      </w:r>
      <w:r w:rsidRPr="00BF2C9E">
        <w:rPr>
          <w:rFonts w:asciiTheme="minorEastAsia" w:eastAsiaTheme="minorEastAsia" w:hAnsiTheme="minorEastAsia" w:hint="eastAsia"/>
          <w:sz w:val="22"/>
          <w:szCs w:val="22"/>
        </w:rPr>
        <w:t>の検証に際しては、</w:t>
      </w:r>
      <w:r w:rsidR="00BA52E8" w:rsidRPr="00BF2C9E">
        <w:rPr>
          <w:rFonts w:asciiTheme="minorEastAsia" w:eastAsiaTheme="minorEastAsia" w:hAnsiTheme="minorEastAsia" w:hint="eastAsia"/>
          <w:sz w:val="22"/>
          <w:szCs w:val="22"/>
        </w:rPr>
        <w:t>本規</w:t>
      </w:r>
    </w:p>
    <w:p w14:paraId="0DAB02C6" w14:textId="77777777" w:rsidR="009F19B8" w:rsidRPr="00BF2C9E" w:rsidRDefault="009F19B8" w:rsidP="00BA52E8">
      <w:pPr>
        <w:pStyle w:val="aa"/>
        <w:ind w:leftChars="0" w:left="0" w:firstLineChars="250" w:firstLine="55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程第４</w:t>
      </w:r>
      <w:r w:rsidR="00BA52E8" w:rsidRPr="00BF2C9E">
        <w:rPr>
          <w:rFonts w:asciiTheme="minorEastAsia" w:eastAsiaTheme="minorEastAsia" w:hAnsiTheme="minorEastAsia" w:hint="eastAsia"/>
          <w:sz w:val="22"/>
          <w:szCs w:val="22"/>
        </w:rPr>
        <w:t>条</w:t>
      </w:r>
      <w:r w:rsidRPr="00BF2C9E">
        <w:rPr>
          <w:rFonts w:asciiTheme="minorEastAsia" w:eastAsiaTheme="minorEastAsia" w:hAnsiTheme="minorEastAsia" w:hint="eastAsia"/>
          <w:sz w:val="22"/>
          <w:szCs w:val="22"/>
        </w:rPr>
        <w:t>第４項にしたがい記録・保管された意向把握に用いた会社所定のシート、</w:t>
      </w:r>
    </w:p>
    <w:p w14:paraId="74961163" w14:textId="77777777" w:rsidR="00EC3064" w:rsidRPr="00BF2C9E" w:rsidRDefault="009F19B8" w:rsidP="00A701CB">
      <w:pPr>
        <w:pStyle w:val="aa"/>
        <w:ind w:leftChars="0" w:left="0" w:firstLineChars="250" w:firstLine="55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および</w:t>
      </w:r>
      <w:r w:rsidR="00BA52E8" w:rsidRPr="00BF2C9E">
        <w:rPr>
          <w:rFonts w:asciiTheme="minorEastAsia" w:eastAsiaTheme="minorEastAsia" w:hAnsiTheme="minorEastAsia" w:hint="eastAsia"/>
          <w:sz w:val="22"/>
          <w:szCs w:val="22"/>
        </w:rPr>
        <w:t>第６条３項</w:t>
      </w:r>
      <w:r w:rsidRPr="00BF2C9E">
        <w:rPr>
          <w:rFonts w:asciiTheme="minorEastAsia" w:eastAsiaTheme="minorEastAsia" w:hAnsiTheme="minorEastAsia" w:hint="eastAsia"/>
          <w:sz w:val="22"/>
          <w:szCs w:val="22"/>
        </w:rPr>
        <w:t>に</w:t>
      </w:r>
      <w:r w:rsidR="00B3388B" w:rsidRPr="00BF2C9E">
        <w:rPr>
          <w:rFonts w:asciiTheme="minorEastAsia" w:eastAsiaTheme="minorEastAsia" w:hAnsiTheme="minorEastAsia" w:hint="eastAsia"/>
          <w:sz w:val="22"/>
          <w:szCs w:val="22"/>
        </w:rPr>
        <w:t>したがい</w:t>
      </w:r>
      <w:r w:rsidR="00BD7C44" w:rsidRPr="00BF2C9E">
        <w:rPr>
          <w:rFonts w:asciiTheme="minorEastAsia" w:eastAsiaTheme="minorEastAsia" w:hAnsiTheme="minorEastAsia" w:hint="eastAsia"/>
          <w:sz w:val="22"/>
          <w:szCs w:val="22"/>
        </w:rPr>
        <w:t>記録</w:t>
      </w:r>
      <w:r w:rsidRPr="00BF2C9E">
        <w:rPr>
          <w:rFonts w:asciiTheme="minorEastAsia" w:eastAsiaTheme="minorEastAsia" w:hAnsiTheme="minorEastAsia" w:hint="eastAsia"/>
          <w:sz w:val="22"/>
          <w:szCs w:val="22"/>
        </w:rPr>
        <w:t>・保存</w:t>
      </w:r>
      <w:r w:rsidR="00BD7C44" w:rsidRPr="00BF2C9E">
        <w:rPr>
          <w:rFonts w:asciiTheme="minorEastAsia" w:eastAsiaTheme="minorEastAsia" w:hAnsiTheme="minorEastAsia" w:hint="eastAsia"/>
          <w:sz w:val="22"/>
          <w:szCs w:val="22"/>
        </w:rPr>
        <w:t>され</w:t>
      </w:r>
      <w:r w:rsidRPr="00BF2C9E">
        <w:rPr>
          <w:rFonts w:asciiTheme="minorEastAsia" w:eastAsiaTheme="minorEastAsia" w:hAnsiTheme="minorEastAsia" w:hint="eastAsia"/>
          <w:sz w:val="22"/>
          <w:szCs w:val="22"/>
        </w:rPr>
        <w:t>た商品の提示・推奨の記録等を用い</w:t>
      </w:r>
      <w:r w:rsidR="00EC3064" w:rsidRPr="00BF2C9E">
        <w:rPr>
          <w:rFonts w:asciiTheme="minorEastAsia" w:eastAsiaTheme="minorEastAsia" w:hAnsiTheme="minorEastAsia" w:hint="eastAsia"/>
          <w:sz w:val="22"/>
          <w:szCs w:val="22"/>
        </w:rPr>
        <w:t>る</w:t>
      </w:r>
    </w:p>
    <w:p w14:paraId="3C25EA4B" w14:textId="77777777" w:rsidR="00B3388B" w:rsidRPr="00BF2C9E" w:rsidRDefault="00B3388B" w:rsidP="00A701CB">
      <w:pPr>
        <w:pStyle w:val="aa"/>
        <w:ind w:leftChars="0" w:left="0" w:firstLineChars="250" w:firstLine="550"/>
        <w:rPr>
          <w:rFonts w:asciiTheme="minorEastAsia" w:eastAsiaTheme="minorEastAsia" w:hAnsiTheme="minorEastAsia"/>
          <w:sz w:val="22"/>
          <w:szCs w:val="22"/>
        </w:rPr>
      </w:pPr>
      <w:r w:rsidRPr="00BF2C9E">
        <w:rPr>
          <w:rFonts w:asciiTheme="minorEastAsia" w:eastAsiaTheme="minorEastAsia" w:hAnsiTheme="minorEastAsia" w:hint="eastAsia"/>
          <w:sz w:val="22"/>
          <w:szCs w:val="22"/>
        </w:rPr>
        <w:t>こととする。</w:t>
      </w:r>
    </w:p>
    <w:p w14:paraId="159A054F" w14:textId="77777777" w:rsidR="00D90079" w:rsidRPr="00D90079" w:rsidRDefault="00D90079" w:rsidP="00D90079">
      <w:pPr>
        <w:pStyle w:val="aa"/>
        <w:ind w:leftChars="0" w:left="0" w:firstLineChars="200" w:firstLine="440"/>
        <w:rPr>
          <w:rFonts w:asciiTheme="minorEastAsia" w:eastAsiaTheme="minorEastAsia" w:hAnsiTheme="minorEastAsia"/>
          <w:color w:val="0070C0"/>
          <w:sz w:val="22"/>
          <w:szCs w:val="22"/>
        </w:rPr>
      </w:pPr>
    </w:p>
    <w:p w14:paraId="50CA54CE" w14:textId="77777777" w:rsidR="004F66A5" w:rsidRPr="004F66A5" w:rsidRDefault="00D90079" w:rsidP="004F66A5">
      <w:pPr>
        <w:pStyle w:val="a8"/>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第８</w:t>
      </w:r>
      <w:r w:rsidR="004F66A5" w:rsidRPr="004F66A5">
        <w:rPr>
          <w:rFonts w:asciiTheme="minorEastAsia" w:eastAsiaTheme="minorEastAsia" w:hAnsiTheme="minorEastAsia" w:cs="ＭＳ ゴシック" w:hint="eastAsia"/>
          <w:sz w:val="22"/>
          <w:szCs w:val="22"/>
        </w:rPr>
        <w:t>条（改廃）</w:t>
      </w:r>
    </w:p>
    <w:p w14:paraId="7D244A02" w14:textId="77777777" w:rsidR="004F66A5" w:rsidRPr="004F66A5" w:rsidRDefault="004F66A5" w:rsidP="004F66A5">
      <w:pPr>
        <w:pStyle w:val="a8"/>
        <w:ind w:firstLineChars="100" w:firstLine="220"/>
        <w:rPr>
          <w:rFonts w:asciiTheme="minorEastAsia" w:eastAsiaTheme="minorEastAsia" w:hAnsiTheme="minorEastAsia" w:cs="ＭＳ ゴシック"/>
          <w:sz w:val="22"/>
          <w:szCs w:val="22"/>
        </w:rPr>
      </w:pPr>
      <w:r w:rsidRPr="004F66A5">
        <w:rPr>
          <w:rFonts w:asciiTheme="minorEastAsia" w:eastAsiaTheme="minorEastAsia" w:hAnsiTheme="minorEastAsia" w:cs="ＭＳ ゴシック" w:hint="eastAsia"/>
          <w:sz w:val="22"/>
          <w:szCs w:val="22"/>
        </w:rPr>
        <w:t>本規程の改廃は</w:t>
      </w:r>
      <w:r w:rsidRPr="00910236">
        <w:rPr>
          <w:rFonts w:asciiTheme="minorEastAsia" w:eastAsiaTheme="minorEastAsia" w:hAnsiTheme="minorEastAsia" w:cs="ＭＳ ゴシック" w:hint="eastAsia"/>
          <w:sz w:val="22"/>
          <w:szCs w:val="22"/>
          <w:highlight w:val="yellow"/>
        </w:rPr>
        <w:t>○○○</w:t>
      </w:r>
      <w:r w:rsidRPr="004F66A5">
        <w:rPr>
          <w:rFonts w:asciiTheme="minorEastAsia" w:eastAsiaTheme="minorEastAsia" w:hAnsiTheme="minorEastAsia" w:cs="ＭＳ ゴシック" w:hint="eastAsia"/>
          <w:sz w:val="22"/>
          <w:szCs w:val="22"/>
        </w:rPr>
        <w:t>の決議によりこれを行う。</w:t>
      </w:r>
    </w:p>
    <w:p w14:paraId="7438337F" w14:textId="77777777" w:rsidR="00D90079" w:rsidRDefault="00D90079" w:rsidP="004F66A5">
      <w:pPr>
        <w:pStyle w:val="a8"/>
        <w:rPr>
          <w:rFonts w:asciiTheme="minorEastAsia" w:eastAsiaTheme="minorEastAsia" w:hAnsiTheme="minorEastAsia" w:cs="ＭＳ ゴシック"/>
          <w:sz w:val="22"/>
          <w:szCs w:val="22"/>
        </w:rPr>
      </w:pPr>
    </w:p>
    <w:p w14:paraId="2B1C8A3F" w14:textId="77777777" w:rsidR="002E0F3D" w:rsidRDefault="002E0F3D" w:rsidP="004F66A5">
      <w:pPr>
        <w:pStyle w:val="a8"/>
        <w:rPr>
          <w:rFonts w:asciiTheme="minorEastAsia" w:eastAsiaTheme="minorEastAsia" w:hAnsiTheme="minorEastAsia" w:cs="ＭＳ ゴシック"/>
          <w:sz w:val="22"/>
          <w:szCs w:val="22"/>
        </w:rPr>
      </w:pPr>
    </w:p>
    <w:p w14:paraId="00F05727" w14:textId="77777777" w:rsidR="00D90079" w:rsidRPr="004F66A5" w:rsidRDefault="00D90079" w:rsidP="004F66A5">
      <w:pPr>
        <w:pStyle w:val="a8"/>
        <w:rPr>
          <w:rFonts w:asciiTheme="minorEastAsia" w:eastAsiaTheme="minorEastAsia" w:hAnsiTheme="minorEastAsia" w:cs="ＭＳ ゴシック"/>
          <w:sz w:val="22"/>
          <w:szCs w:val="22"/>
        </w:rPr>
      </w:pPr>
    </w:p>
    <w:p w14:paraId="1F4C127E" w14:textId="77777777" w:rsidR="00910236" w:rsidRPr="00910236" w:rsidRDefault="00910236" w:rsidP="00910236">
      <w:pPr>
        <w:rPr>
          <w:rFonts w:asciiTheme="minorEastAsia" w:hAnsiTheme="minorEastAsia" w:cs="ＭＳ ゴシック"/>
          <w:noProof/>
          <w:sz w:val="22"/>
        </w:rPr>
      </w:pPr>
      <w:r w:rsidRPr="00910236">
        <w:rPr>
          <w:rFonts w:asciiTheme="minorEastAsia" w:hAnsiTheme="minorEastAsia" w:cs="ＭＳ ゴシック" w:hint="eastAsia"/>
          <w:noProof/>
          <w:sz w:val="22"/>
        </w:rPr>
        <w:t>（附　則）</w:t>
      </w:r>
    </w:p>
    <w:p w14:paraId="446E1C67" w14:textId="77777777" w:rsidR="00D90079" w:rsidRPr="00910236" w:rsidRDefault="00910236" w:rsidP="00910236">
      <w:pPr>
        <w:rPr>
          <w:sz w:val="22"/>
        </w:rPr>
      </w:pPr>
      <w:r w:rsidRPr="00910236">
        <w:rPr>
          <w:rFonts w:asciiTheme="minorEastAsia" w:hAnsiTheme="minorEastAsia" w:cs="ＭＳ ゴシック" w:hint="eastAsia"/>
          <w:noProof/>
          <w:sz w:val="22"/>
        </w:rPr>
        <w:t>本規程は、</w:t>
      </w:r>
      <w:r w:rsidR="00A928E0">
        <w:rPr>
          <w:rFonts w:ascii="ＭＳ 明朝" w:hint="eastAsia"/>
          <w:kern w:val="0"/>
          <w:sz w:val="20"/>
          <w:szCs w:val="20"/>
        </w:rPr>
        <w:t xml:space="preserve">    </w:t>
      </w:r>
      <w:r w:rsidRPr="00910236">
        <w:rPr>
          <w:rFonts w:asciiTheme="minorEastAsia" w:hAnsiTheme="minorEastAsia" w:cs="ＭＳ ゴシック" w:hint="eastAsia"/>
          <w:noProof/>
          <w:sz w:val="22"/>
        </w:rPr>
        <w:t xml:space="preserve">　　年　　月　　日より実施する。</w:t>
      </w:r>
    </w:p>
    <w:p w14:paraId="4F447C56" w14:textId="77777777" w:rsidR="00D90079" w:rsidRPr="009610C8" w:rsidRDefault="00D90079">
      <w:pPr>
        <w:rPr>
          <w:sz w:val="22"/>
        </w:rPr>
      </w:pPr>
      <w:r>
        <w:rPr>
          <w:rFonts w:hint="eastAsia"/>
          <w:sz w:val="22"/>
        </w:rPr>
        <w:t xml:space="preserve">                                                                           </w:t>
      </w:r>
      <w:r>
        <w:rPr>
          <w:rFonts w:hint="eastAsia"/>
          <w:sz w:val="22"/>
        </w:rPr>
        <w:t>以上</w:t>
      </w:r>
    </w:p>
    <w:sectPr w:rsidR="00D90079" w:rsidRPr="009610C8" w:rsidSect="00562EF3">
      <w:headerReference w:type="even" r:id="rId8"/>
      <w:headerReference w:type="default" r:id="rId9"/>
      <w:footerReference w:type="even" r:id="rId10"/>
      <w:footerReference w:type="default" r:id="rId11"/>
      <w:headerReference w:type="first" r:id="rId12"/>
      <w:footerReference w:type="first" r:id="rId13"/>
      <w:pgSz w:w="11906" w:h="16838" w:code="9"/>
      <w:pgMar w:top="1985"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E8D5" w14:textId="77777777" w:rsidR="00280800" w:rsidRDefault="00280800" w:rsidP="004D4B94">
      <w:r>
        <w:separator/>
      </w:r>
    </w:p>
  </w:endnote>
  <w:endnote w:type="continuationSeparator" w:id="0">
    <w:p w14:paraId="65BD305D" w14:textId="77777777" w:rsidR="00280800" w:rsidRDefault="00280800" w:rsidP="004D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AB1C" w14:textId="32BA42AE" w:rsidR="000C4449" w:rsidRDefault="000C4449">
    <w:pPr>
      <w:pStyle w:val="a6"/>
    </w:pPr>
    <w:r>
      <w:rPr>
        <w:noProof/>
      </w:rPr>
      <mc:AlternateContent>
        <mc:Choice Requires="wps">
          <w:drawing>
            <wp:anchor distT="0" distB="0" distL="0" distR="0" simplePos="0" relativeHeight="251662336" behindDoc="0" locked="0" layoutInCell="1" allowOverlap="1" wp14:anchorId="2E9CE3E8" wp14:editId="769ACBE8">
              <wp:simplePos x="635" y="635"/>
              <wp:positionH relativeFrom="page">
                <wp:align>right</wp:align>
              </wp:positionH>
              <wp:positionV relativeFrom="page">
                <wp:align>bottom</wp:align>
              </wp:positionV>
              <wp:extent cx="443865" cy="443865"/>
              <wp:effectExtent l="0" t="0" r="0" b="0"/>
              <wp:wrapNone/>
              <wp:docPr id="526289192"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1BE56" w14:textId="591FD5D0"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9CE3E8"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54F1BE56" w14:textId="591FD5D0"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1FE1" w14:textId="6FA3963C" w:rsidR="000C4449" w:rsidRDefault="000C4449">
    <w:pPr>
      <w:pStyle w:val="a6"/>
    </w:pPr>
    <w:r>
      <w:rPr>
        <w:noProof/>
      </w:rPr>
      <mc:AlternateContent>
        <mc:Choice Requires="wps">
          <w:drawing>
            <wp:anchor distT="0" distB="0" distL="0" distR="0" simplePos="0" relativeHeight="251663360" behindDoc="0" locked="0" layoutInCell="1" allowOverlap="1" wp14:anchorId="71C77C85" wp14:editId="6ACE94EF">
              <wp:simplePos x="990600" y="9906000"/>
              <wp:positionH relativeFrom="page">
                <wp:align>right</wp:align>
              </wp:positionH>
              <wp:positionV relativeFrom="page">
                <wp:align>bottom</wp:align>
              </wp:positionV>
              <wp:extent cx="443865" cy="443865"/>
              <wp:effectExtent l="0" t="0" r="0" b="0"/>
              <wp:wrapNone/>
              <wp:docPr id="1358615340"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988CAD" w14:textId="6A5978B9"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C77C85"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F988CAD" w14:textId="6A5978B9"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4CE" w14:textId="2771D0BE" w:rsidR="000C4449" w:rsidRDefault="000C4449">
    <w:pPr>
      <w:pStyle w:val="a6"/>
    </w:pPr>
    <w:r>
      <w:rPr>
        <w:noProof/>
      </w:rPr>
      <mc:AlternateContent>
        <mc:Choice Requires="wps">
          <w:drawing>
            <wp:anchor distT="0" distB="0" distL="0" distR="0" simplePos="0" relativeHeight="251661312" behindDoc="0" locked="0" layoutInCell="1" allowOverlap="1" wp14:anchorId="5461DE37" wp14:editId="090A478F">
              <wp:simplePos x="635" y="635"/>
              <wp:positionH relativeFrom="page">
                <wp:align>right</wp:align>
              </wp:positionH>
              <wp:positionV relativeFrom="page">
                <wp:align>bottom</wp:align>
              </wp:positionV>
              <wp:extent cx="443865" cy="443865"/>
              <wp:effectExtent l="0" t="0" r="0" b="0"/>
              <wp:wrapNone/>
              <wp:docPr id="480461340"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EE559" w14:textId="4DB1473F"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61DE37"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0FEE559" w14:textId="4DB1473F"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FE6E" w14:textId="77777777" w:rsidR="00280800" w:rsidRDefault="00280800" w:rsidP="004D4B94">
      <w:r>
        <w:separator/>
      </w:r>
    </w:p>
  </w:footnote>
  <w:footnote w:type="continuationSeparator" w:id="0">
    <w:p w14:paraId="0C5EEFDA" w14:textId="77777777" w:rsidR="00280800" w:rsidRDefault="00280800" w:rsidP="004D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97EE" w14:textId="6548BD2B" w:rsidR="000C4449" w:rsidRDefault="000C4449">
    <w:pPr>
      <w:pStyle w:val="a4"/>
    </w:pPr>
    <w:r>
      <w:rPr>
        <w:noProof/>
      </w:rPr>
      <mc:AlternateContent>
        <mc:Choice Requires="wps">
          <w:drawing>
            <wp:anchor distT="0" distB="0" distL="0" distR="0" simplePos="0" relativeHeight="251659264" behindDoc="0" locked="0" layoutInCell="1" allowOverlap="1" wp14:anchorId="328E19A0" wp14:editId="4B75046E">
              <wp:simplePos x="635" y="635"/>
              <wp:positionH relativeFrom="page">
                <wp:align>right</wp:align>
              </wp:positionH>
              <wp:positionV relativeFrom="page">
                <wp:align>top</wp:align>
              </wp:positionV>
              <wp:extent cx="443865" cy="443865"/>
              <wp:effectExtent l="0" t="0" r="0" b="6985"/>
              <wp:wrapNone/>
              <wp:docPr id="819108724"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C967B" w14:textId="34F5A40E"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8E19A0"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30C967B" w14:textId="34F5A40E"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6A8B" w14:textId="7053977A" w:rsidR="000C4449" w:rsidRDefault="000C4449">
    <w:pPr>
      <w:pStyle w:val="a4"/>
    </w:pPr>
    <w:r>
      <w:rPr>
        <w:noProof/>
      </w:rPr>
      <mc:AlternateContent>
        <mc:Choice Requires="wps">
          <w:drawing>
            <wp:anchor distT="0" distB="0" distL="0" distR="0" simplePos="0" relativeHeight="251660288" behindDoc="0" locked="0" layoutInCell="1" allowOverlap="1" wp14:anchorId="51E709D2" wp14:editId="36ECCDB1">
              <wp:simplePos x="990600" y="542925"/>
              <wp:positionH relativeFrom="page">
                <wp:align>right</wp:align>
              </wp:positionH>
              <wp:positionV relativeFrom="page">
                <wp:align>top</wp:align>
              </wp:positionV>
              <wp:extent cx="443865" cy="443865"/>
              <wp:effectExtent l="0" t="0" r="0" b="6985"/>
              <wp:wrapNone/>
              <wp:docPr id="1104104223"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427AC" w14:textId="5F92A987"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E709D2"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7A427AC" w14:textId="5F92A987"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F1B6" w14:textId="01EFB19E" w:rsidR="000C4449" w:rsidRDefault="000C4449">
    <w:pPr>
      <w:pStyle w:val="a4"/>
    </w:pPr>
    <w:r>
      <w:rPr>
        <w:noProof/>
      </w:rPr>
      <mc:AlternateContent>
        <mc:Choice Requires="wps">
          <w:drawing>
            <wp:anchor distT="0" distB="0" distL="0" distR="0" simplePos="0" relativeHeight="251658240" behindDoc="0" locked="0" layoutInCell="1" allowOverlap="1" wp14:anchorId="637DAFE5" wp14:editId="2436B31F">
              <wp:simplePos x="635" y="635"/>
              <wp:positionH relativeFrom="page">
                <wp:align>right</wp:align>
              </wp:positionH>
              <wp:positionV relativeFrom="page">
                <wp:align>top</wp:align>
              </wp:positionV>
              <wp:extent cx="443865" cy="443865"/>
              <wp:effectExtent l="0" t="0" r="0" b="6985"/>
              <wp:wrapNone/>
              <wp:docPr id="1213724766"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78EC0" w14:textId="084C161F"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7DAFE5"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3978EC0" w14:textId="084C161F" w:rsidR="000C4449" w:rsidRPr="000C4449" w:rsidRDefault="000C4449" w:rsidP="000C4449">
                    <w:pPr>
                      <w:rPr>
                        <w:rFonts w:ascii="Calibri" w:eastAsia="Calibri" w:hAnsi="Calibri" w:cs="Calibri"/>
                        <w:noProof/>
                        <w:color w:val="FF0000"/>
                        <w:sz w:val="20"/>
                        <w:szCs w:val="20"/>
                      </w:rPr>
                    </w:pPr>
                    <w:r w:rsidRPr="000C4449">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24399"/>
    <w:multiLevelType w:val="hybridMultilevel"/>
    <w:tmpl w:val="0D1E8B72"/>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BB462D"/>
    <w:multiLevelType w:val="hybridMultilevel"/>
    <w:tmpl w:val="DDFEF1DC"/>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6857FB"/>
    <w:multiLevelType w:val="hybridMultilevel"/>
    <w:tmpl w:val="1684374E"/>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386592">
    <w:abstractNumId w:val="0"/>
  </w:num>
  <w:num w:numId="2" w16cid:durableId="36711241">
    <w:abstractNumId w:val="1"/>
  </w:num>
  <w:num w:numId="3" w16cid:durableId="162268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3"/>
    <w:rsid w:val="00047E5E"/>
    <w:rsid w:val="000A5886"/>
    <w:rsid w:val="000C4449"/>
    <w:rsid w:val="000E2A50"/>
    <w:rsid w:val="000F5E5C"/>
    <w:rsid w:val="00126856"/>
    <w:rsid w:val="00143C9F"/>
    <w:rsid w:val="00174488"/>
    <w:rsid w:val="00177BA1"/>
    <w:rsid w:val="00185DED"/>
    <w:rsid w:val="001D14D8"/>
    <w:rsid w:val="001F5629"/>
    <w:rsid w:val="002606FB"/>
    <w:rsid w:val="00280800"/>
    <w:rsid w:val="002A2E1B"/>
    <w:rsid w:val="002E0F3D"/>
    <w:rsid w:val="002E6465"/>
    <w:rsid w:val="00372C70"/>
    <w:rsid w:val="00382F83"/>
    <w:rsid w:val="003B44E0"/>
    <w:rsid w:val="003E6030"/>
    <w:rsid w:val="003F3A2B"/>
    <w:rsid w:val="004D4B94"/>
    <w:rsid w:val="004D6BD4"/>
    <w:rsid w:val="004E7316"/>
    <w:rsid w:val="004F66A5"/>
    <w:rsid w:val="00562EF3"/>
    <w:rsid w:val="005B0E2B"/>
    <w:rsid w:val="005C09E0"/>
    <w:rsid w:val="006E376A"/>
    <w:rsid w:val="00774F2F"/>
    <w:rsid w:val="007C3898"/>
    <w:rsid w:val="0085697A"/>
    <w:rsid w:val="008C4AF4"/>
    <w:rsid w:val="008E7754"/>
    <w:rsid w:val="008F70A2"/>
    <w:rsid w:val="00910236"/>
    <w:rsid w:val="00913E8A"/>
    <w:rsid w:val="00930EE9"/>
    <w:rsid w:val="009610C8"/>
    <w:rsid w:val="009F19B8"/>
    <w:rsid w:val="00A701CB"/>
    <w:rsid w:val="00A74E78"/>
    <w:rsid w:val="00A8430D"/>
    <w:rsid w:val="00A928E0"/>
    <w:rsid w:val="00AF20CA"/>
    <w:rsid w:val="00AF73A0"/>
    <w:rsid w:val="00B03C8B"/>
    <w:rsid w:val="00B2535D"/>
    <w:rsid w:val="00B3388B"/>
    <w:rsid w:val="00B74D69"/>
    <w:rsid w:val="00B96E7A"/>
    <w:rsid w:val="00BA52E8"/>
    <w:rsid w:val="00BC1B64"/>
    <w:rsid w:val="00BD7C44"/>
    <w:rsid w:val="00BF2C9E"/>
    <w:rsid w:val="00BF6D27"/>
    <w:rsid w:val="00C01738"/>
    <w:rsid w:val="00D20C84"/>
    <w:rsid w:val="00D41BB8"/>
    <w:rsid w:val="00D90079"/>
    <w:rsid w:val="00DB1832"/>
    <w:rsid w:val="00DC4ACD"/>
    <w:rsid w:val="00E213EC"/>
    <w:rsid w:val="00EC3064"/>
    <w:rsid w:val="00EE3910"/>
    <w:rsid w:val="00EF2074"/>
    <w:rsid w:val="00F31130"/>
    <w:rsid w:val="00F7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5A542AD"/>
  <w15:docId w15:val="{3C9B9E94-8806-4E66-B3A5-8D471CD4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910"/>
    <w:pPr>
      <w:ind w:leftChars="400" w:left="840"/>
    </w:pPr>
  </w:style>
  <w:style w:type="paragraph" w:styleId="a4">
    <w:name w:val="header"/>
    <w:basedOn w:val="a"/>
    <w:link w:val="a5"/>
    <w:uiPriority w:val="99"/>
    <w:unhideWhenUsed/>
    <w:rsid w:val="004D4B94"/>
    <w:pPr>
      <w:tabs>
        <w:tab w:val="center" w:pos="4252"/>
        <w:tab w:val="right" w:pos="8504"/>
      </w:tabs>
      <w:snapToGrid w:val="0"/>
    </w:pPr>
  </w:style>
  <w:style w:type="character" w:customStyle="1" w:styleId="a5">
    <w:name w:val="ヘッダー (文字)"/>
    <w:basedOn w:val="a0"/>
    <w:link w:val="a4"/>
    <w:uiPriority w:val="99"/>
    <w:rsid w:val="004D4B94"/>
  </w:style>
  <w:style w:type="paragraph" w:styleId="a6">
    <w:name w:val="footer"/>
    <w:basedOn w:val="a"/>
    <w:link w:val="a7"/>
    <w:uiPriority w:val="99"/>
    <w:unhideWhenUsed/>
    <w:rsid w:val="004D4B94"/>
    <w:pPr>
      <w:tabs>
        <w:tab w:val="center" w:pos="4252"/>
        <w:tab w:val="right" w:pos="8504"/>
      </w:tabs>
      <w:snapToGrid w:val="0"/>
    </w:pPr>
  </w:style>
  <w:style w:type="character" w:customStyle="1" w:styleId="a7">
    <w:name w:val="フッター (文字)"/>
    <w:basedOn w:val="a0"/>
    <w:link w:val="a6"/>
    <w:uiPriority w:val="99"/>
    <w:rsid w:val="004D4B94"/>
  </w:style>
  <w:style w:type="paragraph" w:styleId="a8">
    <w:name w:val="Plain Text"/>
    <w:basedOn w:val="a"/>
    <w:link w:val="a9"/>
    <w:semiHidden/>
    <w:rsid w:val="004F66A5"/>
    <w:rPr>
      <w:rFonts w:ascii="ＭＳ 明朝" w:eastAsia="ＭＳ 明朝" w:hAnsi="Courier New" w:cs="Courier New"/>
      <w:noProof/>
      <w:szCs w:val="21"/>
    </w:rPr>
  </w:style>
  <w:style w:type="character" w:customStyle="1" w:styleId="a9">
    <w:name w:val="書式なし (文字)"/>
    <w:basedOn w:val="a0"/>
    <w:link w:val="a8"/>
    <w:semiHidden/>
    <w:rsid w:val="004F66A5"/>
    <w:rPr>
      <w:rFonts w:ascii="ＭＳ 明朝" w:eastAsia="ＭＳ 明朝" w:hAnsi="Courier New" w:cs="Courier New"/>
      <w:noProof/>
      <w:szCs w:val="21"/>
    </w:rPr>
  </w:style>
  <w:style w:type="paragraph" w:customStyle="1" w:styleId="aa">
    <w:name w:val="前段"/>
    <w:basedOn w:val="a"/>
    <w:link w:val="ab"/>
    <w:rsid w:val="004F66A5"/>
    <w:pPr>
      <w:ind w:leftChars="67" w:left="141" w:firstLineChars="135" w:firstLine="283"/>
    </w:pPr>
    <w:rPr>
      <w:rFonts w:ascii="Century" w:eastAsia="ＭＳ 明朝" w:hAnsi="Century" w:cs="Times New Roman"/>
      <w:szCs w:val="24"/>
    </w:rPr>
  </w:style>
  <w:style w:type="character" w:customStyle="1" w:styleId="ab">
    <w:name w:val="前段 (文字)"/>
    <w:basedOn w:val="a0"/>
    <w:link w:val="aa"/>
    <w:rsid w:val="004F66A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D9DA-4657-4D34-B996-32F6A4BA233B}">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N1609</dc:creator>
  <cp:lastModifiedBy>飯田 暁子 / コンプライアンス部 募集管理G ＳＯＭＰＯひまわり生命</cp:lastModifiedBy>
  <cp:revision>3</cp:revision>
  <cp:lastPrinted>2018-06-20T01:20:00Z</cp:lastPrinted>
  <dcterms:created xsi:type="dcterms:W3CDTF">2025-10-30T08:07:00Z</dcterms:created>
  <dcterms:modified xsi:type="dcterms:W3CDTF">2025-12-08T01:05:00Z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4857f85e,30d29b74,41cf4b1f</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1ca3421c,1f5e8928,50fad32c</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